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C1F47" w14:textId="61D923F4" w:rsidR="00D26E18" w:rsidRPr="001F6A13" w:rsidRDefault="00BB27F4" w:rsidP="00BB27F4">
      <w:pPr>
        <w:pStyle w:val="NoSpacing"/>
        <w:jc w:val="center"/>
        <w:rPr>
          <w:rFonts w:ascii="Chalkboard SE Bold" w:hAnsi="Chalkboard SE Bold"/>
          <w:b/>
          <w:i/>
          <w:color w:val="660066"/>
          <w:u w:val="single"/>
        </w:rPr>
      </w:pPr>
      <w:bookmarkStart w:id="0" w:name="_GoBack"/>
      <w:bookmarkEnd w:id="0"/>
      <w:r w:rsidRPr="001F6A13">
        <w:rPr>
          <w:rFonts w:ascii="Chalkboard SE Bold" w:hAnsi="Chalkboard SE Bold"/>
          <w:b/>
          <w:i/>
          <w:color w:val="660066"/>
          <w:u w:val="single"/>
        </w:rPr>
        <w:t>WHAT IS Y</w:t>
      </w:r>
      <w:r w:rsidR="00465DCF" w:rsidRPr="001F6A13">
        <w:rPr>
          <w:rFonts w:ascii="Chalkboard SE Bold" w:hAnsi="Chalkboard SE Bold"/>
          <w:b/>
          <w:i/>
          <w:color w:val="660066"/>
          <w:u w:val="single"/>
        </w:rPr>
        <w:t>OUR ENGLISH LANGUAGE ABILITY</w:t>
      </w:r>
      <w:r w:rsidRPr="001F6A13">
        <w:rPr>
          <w:rFonts w:ascii="Chalkboard SE Bold" w:hAnsi="Chalkboard SE Bold"/>
          <w:b/>
          <w:i/>
          <w:color w:val="660066"/>
          <w:u w:val="single"/>
        </w:rPr>
        <w:t xml:space="preserve"> LEVEL?</w:t>
      </w:r>
    </w:p>
    <w:p w14:paraId="614DA491" w14:textId="20CD8F43" w:rsidR="00BB27F4" w:rsidRPr="00BB27F4" w:rsidRDefault="008676CB" w:rsidP="00BB27F4">
      <w:pPr>
        <w:pStyle w:val="NoSpacing"/>
        <w:jc w:val="center"/>
        <w:rPr>
          <w:rFonts w:ascii="Chalkboard SE Bold" w:hAnsi="Chalkboard SE Bold"/>
          <w:highlight w:val="yellow"/>
        </w:rPr>
      </w:pPr>
      <w:r>
        <w:rPr>
          <w:rFonts w:ascii="Chalkboard SE Bold" w:hAnsi="Chalkboard SE Bold"/>
          <w:noProof/>
        </w:rPr>
        <w:drawing>
          <wp:inline distT="0" distB="0" distL="0" distR="0" wp14:anchorId="5EC84E21" wp14:editId="5E15F730">
            <wp:extent cx="2933864" cy="1993392"/>
            <wp:effectExtent l="0" t="0" r="0" b="0"/>
            <wp:docPr id="1" name="Picture 1" descr="Macintosh HD:Users:timothyconrad:Desktop:juggling langu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imothyconrad:Desktop:juggling language.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864" cy="1993392"/>
                    </a:xfrm>
                    <a:prstGeom prst="rect">
                      <a:avLst/>
                    </a:prstGeom>
                    <a:noFill/>
                    <a:ln>
                      <a:noFill/>
                    </a:ln>
                  </pic:spPr>
                </pic:pic>
              </a:graphicData>
            </a:graphic>
          </wp:inline>
        </w:drawing>
      </w:r>
    </w:p>
    <w:p w14:paraId="7EA89AF1" w14:textId="7302FFE2" w:rsidR="00A91A8C" w:rsidRPr="00D35568" w:rsidRDefault="00D26E18" w:rsidP="001421DA">
      <w:pPr>
        <w:pStyle w:val="NoSpacing"/>
        <w:jc w:val="both"/>
        <w:rPr>
          <w:rFonts w:ascii="Chalkboard SE Bold" w:hAnsi="Chalkboard SE Bold"/>
          <w:sz w:val="22"/>
          <w:szCs w:val="22"/>
        </w:rPr>
      </w:pPr>
      <w:r w:rsidRPr="00D35568">
        <w:rPr>
          <w:rFonts w:ascii="Chalkboard SE Bold" w:hAnsi="Chalkboard SE Bold"/>
          <w:sz w:val="22"/>
          <w:szCs w:val="22"/>
        </w:rPr>
        <w:t>Learning another language is fun!  But don't worry if you don't learn everything all at once.  For most people, it takes a long time to feel comfortable conversationally and a lot more than</w:t>
      </w:r>
      <w:r w:rsidR="008008AC" w:rsidRPr="00D35568">
        <w:rPr>
          <w:rFonts w:ascii="Chalkboard SE Bold" w:hAnsi="Chalkboard SE Bold"/>
          <w:sz w:val="22"/>
          <w:szCs w:val="22"/>
        </w:rPr>
        <w:t xml:space="preserve"> that to learn how to read and </w:t>
      </w:r>
      <w:r w:rsidRPr="00D35568">
        <w:rPr>
          <w:rFonts w:ascii="Chalkboard SE Bold" w:hAnsi="Chalkboard SE Bold"/>
          <w:sz w:val="22"/>
          <w:szCs w:val="22"/>
        </w:rPr>
        <w:t xml:space="preserve">write fluently.  </w:t>
      </w:r>
      <w:r w:rsidR="008676CB" w:rsidRPr="00D35568">
        <w:rPr>
          <w:rFonts w:ascii="Chalkboard SE Bold" w:hAnsi="Chalkboard SE Bold"/>
          <w:sz w:val="22"/>
          <w:szCs w:val="22"/>
        </w:rPr>
        <w:t xml:space="preserve">We’re talking years here, not weeks and months.  Still, you will be amazed at how much you learn when you’re working hard and having fun!  </w:t>
      </w:r>
      <w:r w:rsidRPr="00D35568">
        <w:rPr>
          <w:rFonts w:ascii="Chalkboard SE Bold" w:hAnsi="Chalkboard SE Bold"/>
          <w:sz w:val="22"/>
          <w:szCs w:val="22"/>
        </w:rPr>
        <w:t xml:space="preserve">Which language are </w:t>
      </w:r>
      <w:r w:rsidR="00182985" w:rsidRPr="00D35568">
        <w:rPr>
          <w:rFonts w:ascii="Chalkboard SE Bold" w:hAnsi="Chalkboard SE Bold"/>
          <w:sz w:val="22"/>
          <w:szCs w:val="22"/>
        </w:rPr>
        <w:t xml:space="preserve">you </w:t>
      </w:r>
      <w:r w:rsidRPr="00D35568">
        <w:rPr>
          <w:rFonts w:ascii="Chalkboard SE Bold" w:hAnsi="Chalkboard SE Bold"/>
          <w:sz w:val="22"/>
          <w:szCs w:val="22"/>
        </w:rPr>
        <w:t>interested in:  Chinese,</w:t>
      </w:r>
      <w:r w:rsidR="00BB27F4" w:rsidRPr="00D35568">
        <w:rPr>
          <w:rFonts w:ascii="Chalkboard SE Bold" w:hAnsi="Chalkboard SE Bold"/>
          <w:sz w:val="22"/>
          <w:szCs w:val="22"/>
        </w:rPr>
        <w:t xml:space="preserve"> Arabic, Spanish, Navajo</w:t>
      </w:r>
      <w:r w:rsidRPr="00D35568">
        <w:rPr>
          <w:rFonts w:ascii="Chalkboard SE Bold" w:hAnsi="Chalkboard SE Bold"/>
          <w:sz w:val="22"/>
          <w:szCs w:val="22"/>
        </w:rPr>
        <w:t xml:space="preserve">?  How about English?  Below are the </w:t>
      </w:r>
      <w:r w:rsidR="0029552E">
        <w:rPr>
          <w:rFonts w:ascii="Chalkboard SE Bold" w:hAnsi="Chalkboard SE Bold"/>
          <w:sz w:val="22"/>
          <w:szCs w:val="22"/>
        </w:rPr>
        <w:t xml:space="preserve">WIDA, </w:t>
      </w:r>
      <w:r w:rsidR="00465DCF" w:rsidRPr="00D35568">
        <w:rPr>
          <w:rFonts w:ascii="Chalkboard SE Bold" w:hAnsi="Chalkboard SE Bold"/>
          <w:sz w:val="22"/>
          <w:szCs w:val="22"/>
        </w:rPr>
        <w:t>AZELLA</w:t>
      </w:r>
      <w:r w:rsidR="0029552E">
        <w:rPr>
          <w:rFonts w:ascii="Chalkboard SE Bold" w:hAnsi="Chalkboard SE Bold"/>
          <w:sz w:val="22"/>
          <w:szCs w:val="22"/>
        </w:rPr>
        <w:t>, and ACTFL</w:t>
      </w:r>
      <w:r w:rsidRPr="00D35568">
        <w:rPr>
          <w:rFonts w:ascii="Chalkboard SE Bold" w:hAnsi="Chalkboard SE Bold"/>
          <w:sz w:val="22"/>
          <w:szCs w:val="22"/>
        </w:rPr>
        <w:t xml:space="preserve"> guidelines mapping out what you should be</w:t>
      </w:r>
      <w:r w:rsidR="00465DCF" w:rsidRPr="00D35568">
        <w:rPr>
          <w:rFonts w:ascii="Chalkboard SE Bold" w:hAnsi="Chalkboard SE Bold"/>
          <w:sz w:val="22"/>
          <w:szCs w:val="22"/>
        </w:rPr>
        <w:t xml:space="preserve"> able to do at each ability </w:t>
      </w:r>
      <w:r w:rsidRPr="00D35568">
        <w:rPr>
          <w:rFonts w:ascii="Chalkboard SE Bold" w:hAnsi="Chalkboard SE Bold"/>
          <w:sz w:val="22"/>
          <w:szCs w:val="22"/>
        </w:rPr>
        <w:t xml:space="preserve">level as you start out or continue on your adventure as an English Language Learner! </w:t>
      </w:r>
      <w:r w:rsidR="00FB2BCC" w:rsidRPr="00D35568">
        <w:rPr>
          <w:rFonts w:ascii="Chalkboard SE Bold" w:hAnsi="Chalkboard SE Bold"/>
          <w:sz w:val="22"/>
          <w:szCs w:val="22"/>
        </w:rPr>
        <w:t>Most international students at the college level can expect to reac</w:t>
      </w:r>
      <w:r w:rsidR="00D35568" w:rsidRPr="00D35568">
        <w:rPr>
          <w:rFonts w:ascii="Chalkboard SE Bold" w:hAnsi="Chalkboard SE Bold"/>
          <w:sz w:val="22"/>
          <w:szCs w:val="22"/>
        </w:rPr>
        <w:t>h a bridging, advanced</w:t>
      </w:r>
      <w:r w:rsidR="00FB2BCC" w:rsidRPr="00D35568">
        <w:rPr>
          <w:rFonts w:ascii="Chalkboard SE Bold" w:hAnsi="Chalkboard SE Bold"/>
          <w:sz w:val="22"/>
          <w:szCs w:val="22"/>
        </w:rPr>
        <w:t xml:space="preserve"> level (see the chart below) by the time they graduate from a four-year degree. Your instructors and educational programs</w:t>
      </w:r>
      <w:r w:rsidR="00465DCF" w:rsidRPr="00D35568">
        <w:rPr>
          <w:rFonts w:ascii="Chalkboard SE Bold" w:hAnsi="Chalkboard SE Bold"/>
          <w:sz w:val="22"/>
          <w:szCs w:val="22"/>
        </w:rPr>
        <w:t xml:space="preserve"> will provide you with learning activities and classes at your language ability level.  </w:t>
      </w:r>
      <w:r w:rsidR="00FB2BCC" w:rsidRPr="00D35568">
        <w:rPr>
          <w:rFonts w:ascii="Chalkboard SE Bold" w:hAnsi="Chalkboard SE Bold"/>
          <w:sz w:val="22"/>
          <w:szCs w:val="22"/>
        </w:rPr>
        <w:t xml:space="preserve">Most universities have intensive English academic programs, as well as tutoring, writing centers and other supporting resources for students of every major and concentration area. </w:t>
      </w:r>
      <w:r w:rsidR="00465DCF" w:rsidRPr="00D35568">
        <w:rPr>
          <w:rFonts w:ascii="Chalkboard SE Bold" w:hAnsi="Chalkboard SE Bold"/>
          <w:sz w:val="22"/>
          <w:szCs w:val="22"/>
        </w:rPr>
        <w:t xml:space="preserve">Your grades will </w:t>
      </w:r>
      <w:r w:rsidR="008676CB" w:rsidRPr="00D35568">
        <w:rPr>
          <w:rFonts w:ascii="Chalkboard SE Bold" w:hAnsi="Chalkboard SE Bold"/>
          <w:sz w:val="22"/>
          <w:szCs w:val="22"/>
        </w:rPr>
        <w:t xml:space="preserve">also </w:t>
      </w:r>
      <w:r w:rsidR="00465DCF" w:rsidRPr="00D35568">
        <w:rPr>
          <w:rFonts w:ascii="Chalkboard SE Bold" w:hAnsi="Chalkboard SE Bold"/>
          <w:sz w:val="22"/>
          <w:szCs w:val="22"/>
        </w:rPr>
        <w:t>be based on what you can understand in Engl</w:t>
      </w:r>
      <w:r w:rsidR="00FB2BCC" w:rsidRPr="00D35568">
        <w:rPr>
          <w:rFonts w:ascii="Chalkboard SE Bold" w:hAnsi="Chalkboard SE Bold"/>
          <w:sz w:val="22"/>
          <w:szCs w:val="22"/>
        </w:rPr>
        <w:t>ish and all your subject/major areas</w:t>
      </w:r>
      <w:r w:rsidR="00465DCF" w:rsidRPr="00D35568">
        <w:rPr>
          <w:rFonts w:ascii="Chalkboard SE Bold" w:hAnsi="Chalkboard SE Bold"/>
          <w:sz w:val="22"/>
          <w:szCs w:val="22"/>
        </w:rPr>
        <w:t xml:space="preserve"> (</w:t>
      </w:r>
      <w:r w:rsidR="00FB2BCC" w:rsidRPr="00D35568">
        <w:rPr>
          <w:rFonts w:ascii="Chalkboard SE Bold" w:hAnsi="Chalkboard SE Bold"/>
          <w:sz w:val="22"/>
          <w:szCs w:val="22"/>
        </w:rPr>
        <w:t xml:space="preserve">composition, </w:t>
      </w:r>
      <w:r w:rsidR="00465DCF" w:rsidRPr="00D35568">
        <w:rPr>
          <w:rFonts w:ascii="Chalkboard SE Bold" w:hAnsi="Chalkboard SE Bold"/>
          <w:sz w:val="22"/>
          <w:szCs w:val="22"/>
        </w:rPr>
        <w:t>math, history, science</w:t>
      </w:r>
      <w:r w:rsidR="00FB2BCC" w:rsidRPr="00D35568">
        <w:rPr>
          <w:rFonts w:ascii="Chalkboard SE Bold" w:hAnsi="Chalkboard SE Bold"/>
          <w:sz w:val="22"/>
          <w:szCs w:val="22"/>
        </w:rPr>
        <w:t>, etc.</w:t>
      </w:r>
      <w:r w:rsidR="00465DCF" w:rsidRPr="00D35568">
        <w:rPr>
          <w:rFonts w:ascii="Chalkboard SE Bold" w:hAnsi="Chalkboard SE Bold"/>
          <w:sz w:val="22"/>
          <w:szCs w:val="22"/>
        </w:rPr>
        <w:t>) a</w:t>
      </w:r>
      <w:r w:rsidR="008676CB" w:rsidRPr="00D35568">
        <w:rPr>
          <w:rFonts w:ascii="Chalkboard SE Bold" w:hAnsi="Chalkboard SE Bold"/>
          <w:sz w:val="22"/>
          <w:szCs w:val="22"/>
        </w:rPr>
        <w:t>ccording to each of the developing ability levels you will read about below:</w:t>
      </w:r>
    </w:p>
    <w:p w14:paraId="254CF994" w14:textId="77777777" w:rsidR="001528ED" w:rsidRPr="00D35568" w:rsidRDefault="001528ED">
      <w:pPr>
        <w:rPr>
          <w:sz w:val="22"/>
          <w:szCs w:val="22"/>
        </w:rPr>
      </w:pPr>
    </w:p>
    <w:tbl>
      <w:tblPr>
        <w:tblStyle w:val="TableGrid"/>
        <w:tblW w:w="0" w:type="auto"/>
        <w:tblLook w:val="04A0" w:firstRow="1" w:lastRow="0" w:firstColumn="1" w:lastColumn="0" w:noHBand="0" w:noVBand="1"/>
      </w:tblPr>
      <w:tblGrid>
        <w:gridCol w:w="1780"/>
        <w:gridCol w:w="7076"/>
      </w:tblGrid>
      <w:tr w:rsidR="001528ED" w14:paraId="5F881D3E" w14:textId="77777777" w:rsidTr="001528ED">
        <w:tc>
          <w:tcPr>
            <w:tcW w:w="1728" w:type="dxa"/>
          </w:tcPr>
          <w:p w14:paraId="150F5725" w14:textId="42A387F0" w:rsidR="001528ED" w:rsidRPr="00A91A8C" w:rsidRDefault="00465DCF">
            <w:pPr>
              <w:rPr>
                <w:rFonts w:ascii="Chalkboard SE Bold" w:hAnsi="Chalkboard SE Bold"/>
              </w:rPr>
            </w:pPr>
            <w:r>
              <w:rPr>
                <w:rFonts w:ascii="Chalkboard SE Bold" w:hAnsi="Chalkboard SE Bold" w:cs="Helvetica"/>
                <w:bCs/>
              </w:rPr>
              <w:t>Ability</w:t>
            </w:r>
            <w:r w:rsidR="001528ED" w:rsidRPr="00A91A8C">
              <w:rPr>
                <w:rFonts w:ascii="Chalkboard SE Bold" w:hAnsi="Chalkboard SE Bold" w:cs="Helvetica"/>
                <w:bCs/>
              </w:rPr>
              <w:t xml:space="preserve"> Level</w:t>
            </w:r>
          </w:p>
        </w:tc>
        <w:tc>
          <w:tcPr>
            <w:tcW w:w="7128" w:type="dxa"/>
          </w:tcPr>
          <w:p w14:paraId="088ED8A6" w14:textId="77777777" w:rsidR="001528ED" w:rsidRPr="00A91A8C" w:rsidRDefault="001528ED" w:rsidP="001528ED">
            <w:pPr>
              <w:widowControl w:val="0"/>
              <w:autoSpaceDE w:val="0"/>
              <w:autoSpaceDN w:val="0"/>
              <w:adjustRightInd w:val="0"/>
              <w:rPr>
                <w:rFonts w:ascii="Chalkboard SE Bold" w:hAnsi="Chalkboard SE Bold" w:cs="Helvetica"/>
                <w:bCs/>
              </w:rPr>
            </w:pPr>
            <w:r w:rsidRPr="00A91A8C">
              <w:rPr>
                <w:rFonts w:ascii="Chalkboard SE Bold" w:hAnsi="Chalkboard SE Bold" w:cs="Helvetica"/>
                <w:bCs/>
              </w:rPr>
              <w:t>Characteristics in</w:t>
            </w:r>
          </w:p>
          <w:p w14:paraId="6B1A003D" w14:textId="169540ED" w:rsidR="001528ED" w:rsidRPr="00D26E18" w:rsidRDefault="006F4B5D" w:rsidP="001528ED">
            <w:pPr>
              <w:rPr>
                <w:rFonts w:ascii="Chalkboard SE Regular" w:hAnsi="Chalkboard SE Regular"/>
              </w:rPr>
            </w:pPr>
            <w:r>
              <w:rPr>
                <w:rFonts w:ascii="Chalkboard SE Bold" w:hAnsi="Chalkboard SE Bold" w:cs="Helvetica"/>
                <w:bCs/>
              </w:rPr>
              <w:t>listening, understanding, talking, writing, and reading</w:t>
            </w:r>
          </w:p>
        </w:tc>
      </w:tr>
      <w:tr w:rsidR="001528ED" w14:paraId="7147D6A7" w14:textId="77777777" w:rsidTr="001528ED">
        <w:tc>
          <w:tcPr>
            <w:tcW w:w="1728" w:type="dxa"/>
          </w:tcPr>
          <w:p w14:paraId="03D6C1BF" w14:textId="0B35C6C9" w:rsidR="001421DA" w:rsidRDefault="001421DA">
            <w:pPr>
              <w:rPr>
                <w:rFonts w:ascii="Chalkboard SE Bold" w:hAnsi="Chalkboard SE Bold" w:cs="Helvetica"/>
              </w:rPr>
            </w:pPr>
          </w:p>
          <w:p w14:paraId="45102977" w14:textId="18138277" w:rsidR="00465DCF" w:rsidRPr="003C5847" w:rsidRDefault="00465DCF">
            <w:pPr>
              <w:rPr>
                <w:rFonts w:ascii="Chalkboard SE Bold" w:hAnsi="Chalkboard SE Bold" w:cs="Helvetica"/>
              </w:rPr>
            </w:pPr>
            <w:r>
              <w:rPr>
                <w:rFonts w:ascii="Chalkboard SE Bold" w:hAnsi="Chalkboard SE Bold" w:cs="Helvetica"/>
              </w:rPr>
              <w:t>ENTERING:</w:t>
            </w:r>
          </w:p>
          <w:p w14:paraId="01829FB6" w14:textId="77777777" w:rsidR="001528ED" w:rsidRDefault="001528ED">
            <w:pPr>
              <w:rPr>
                <w:rFonts w:ascii="Chalkboard SE Bold" w:hAnsi="Chalkboard SE Bold" w:cs="Helvetica"/>
              </w:rPr>
            </w:pPr>
            <w:r w:rsidRPr="006B1E84">
              <w:rPr>
                <w:rFonts w:ascii="Chalkboard SE Bold" w:hAnsi="Chalkboard SE Bold" w:cs="Helvetica"/>
                <w:highlight w:val="lightGray"/>
              </w:rPr>
              <w:t>Pre-Emergent</w:t>
            </w:r>
            <w:r w:rsidR="00D957E6">
              <w:rPr>
                <w:rFonts w:ascii="Chalkboard SE Bold" w:hAnsi="Chalkboard SE Bold" w:cs="Helvetica"/>
              </w:rPr>
              <w:t>,</w:t>
            </w:r>
          </w:p>
          <w:p w14:paraId="60D37747" w14:textId="2917D34E" w:rsidR="00D957E6" w:rsidRPr="003C5847" w:rsidRDefault="00D957E6">
            <w:pPr>
              <w:rPr>
                <w:rFonts w:ascii="Chalkboard SE Regular" w:hAnsi="Chalkboard SE Regular"/>
              </w:rPr>
            </w:pPr>
            <w:r>
              <w:rPr>
                <w:rFonts w:ascii="Chalkboard SE Bold" w:hAnsi="Chalkboard SE Bold" w:cs="Helvetica"/>
              </w:rPr>
              <w:t>Novice Low</w:t>
            </w:r>
          </w:p>
        </w:tc>
        <w:tc>
          <w:tcPr>
            <w:tcW w:w="7128" w:type="dxa"/>
          </w:tcPr>
          <w:p w14:paraId="2B93D628" w14:textId="77777777" w:rsidR="00092462" w:rsidRPr="003C5847" w:rsidRDefault="00092462">
            <w:pPr>
              <w:rPr>
                <w:rFonts w:ascii="Chalkboard SE Regular" w:hAnsi="Chalkboard SE Regular" w:cs="Helvetica"/>
                <w:highlight w:val="cyan"/>
              </w:rPr>
            </w:pPr>
          </w:p>
          <w:p w14:paraId="618B7D91" w14:textId="4B95B464" w:rsidR="001528ED" w:rsidRPr="006B1E84" w:rsidRDefault="00092462" w:rsidP="009F30E6">
            <w:pPr>
              <w:jc w:val="both"/>
              <w:rPr>
                <w:rFonts w:ascii="Chalkboard SE Regular" w:hAnsi="Chalkboard SE Regular" w:cs="Helvetica"/>
                <w:highlight w:val="lightGray"/>
              </w:rPr>
            </w:pPr>
            <w:r w:rsidRPr="006B1E84">
              <w:rPr>
                <w:rFonts w:ascii="Chalkboard SE Regular" w:hAnsi="Chalkboard SE Regular" w:cs="Helvetica"/>
                <w:b/>
                <w:highlight w:val="lightGray"/>
                <w:u w:val="single"/>
              </w:rPr>
              <w:t xml:space="preserve">So </w:t>
            </w:r>
            <w:r w:rsidR="009F30E6" w:rsidRPr="006B1E84">
              <w:rPr>
                <w:rFonts w:ascii="Chalkboard SE Regular" w:hAnsi="Chalkboard SE Regular" w:cs="Helvetica"/>
                <w:b/>
                <w:highlight w:val="lightGray"/>
                <w:u w:val="single"/>
              </w:rPr>
              <w:t>you don't understand? It's okay</w:t>
            </w:r>
            <w:r w:rsidR="009F30E6" w:rsidRPr="006B1E84">
              <w:rPr>
                <w:rFonts w:ascii="Chalkboard SE Regular" w:hAnsi="Chalkboard SE Regular" w:cs="Helvetica"/>
                <w:b/>
                <w:highlight w:val="lightGray"/>
              </w:rPr>
              <w:t>!</w:t>
            </w:r>
            <w:r w:rsidRPr="006B1E84">
              <w:rPr>
                <w:rFonts w:ascii="Chalkboard SE Regular" w:hAnsi="Chalkboard SE Regular" w:cs="Helvetica"/>
                <w:highlight w:val="lightGray"/>
              </w:rPr>
              <w:t xml:space="preserve"> </w:t>
            </w:r>
            <w:r w:rsidR="001528ED" w:rsidRPr="006B1E84">
              <w:rPr>
                <w:rFonts w:ascii="Chalkboard SE Regular" w:hAnsi="Chalkboard SE Regular" w:cs="Helvetica"/>
                <w:highlight w:val="lightGray"/>
              </w:rPr>
              <w:t>At first you won’t understand spoken English, and you</w:t>
            </w:r>
            <w:r w:rsidR="008008AC" w:rsidRPr="006B1E84">
              <w:rPr>
                <w:rFonts w:ascii="Chalkboard SE Regular" w:hAnsi="Chalkboard SE Regular" w:cs="Helvetica"/>
                <w:highlight w:val="lightGray"/>
              </w:rPr>
              <w:t xml:space="preserve"> won’t be able to write or read it </w:t>
            </w:r>
            <w:r w:rsidR="001528ED" w:rsidRPr="006B1E84">
              <w:rPr>
                <w:rFonts w:ascii="Chalkboard SE Regular" w:hAnsi="Chalkboard SE Regular" w:cs="Helvetica"/>
                <w:highlight w:val="lightGray"/>
              </w:rPr>
              <w:t xml:space="preserve">either, but some people might know your language and will help you understand things.  Also, you can draw pictures and use facial expressions and gestures (movements of your head, hands, and body).  Find </w:t>
            </w:r>
            <w:r w:rsidR="00FB2BCC">
              <w:rPr>
                <w:rFonts w:ascii="Chalkboard SE Regular" w:hAnsi="Chalkboard SE Regular" w:cs="Helvetica"/>
                <w:highlight w:val="lightGray"/>
              </w:rPr>
              <w:t>basic books with illustrations and very limited vocabulary</w:t>
            </w:r>
            <w:r w:rsidR="001528ED" w:rsidRPr="006B1E84">
              <w:rPr>
                <w:rFonts w:ascii="Chalkboard SE Regular" w:hAnsi="Chalkboard SE Regular" w:cs="Helvetica"/>
                <w:highlight w:val="lightGray"/>
              </w:rPr>
              <w:t xml:space="preserve">. </w:t>
            </w:r>
            <w:r w:rsidR="009F30E6" w:rsidRPr="006B1E84">
              <w:rPr>
                <w:rFonts w:ascii="Chalkboard SE Regular" w:hAnsi="Chalkboard SE Regular" w:cs="Helvetica"/>
                <w:highlight w:val="lightGray"/>
              </w:rPr>
              <w:t>But don't give up; you need time and lots of practice to learn another language.</w:t>
            </w:r>
            <w:r w:rsidR="001528ED" w:rsidRPr="006B1E84">
              <w:rPr>
                <w:rFonts w:ascii="Chalkboard SE Regular" w:hAnsi="Chalkboard SE Regular" w:cs="Helvetica"/>
                <w:highlight w:val="lightGray"/>
              </w:rPr>
              <w:t> Of course, you will need someone to translate this explanation for you!</w:t>
            </w:r>
          </w:p>
          <w:p w14:paraId="4C8F8CF6" w14:textId="77777777" w:rsidR="001421DA" w:rsidRDefault="001421DA">
            <w:pPr>
              <w:rPr>
                <w:rFonts w:ascii="Chalkboard SE Regular" w:hAnsi="Chalkboard SE Regular"/>
                <w:highlight w:val="cyan"/>
              </w:rPr>
            </w:pPr>
          </w:p>
          <w:p w14:paraId="3F5D16FE" w14:textId="77777777" w:rsidR="008676CB" w:rsidRPr="003C5847" w:rsidRDefault="008676CB">
            <w:pPr>
              <w:rPr>
                <w:rFonts w:ascii="Chalkboard SE Regular" w:hAnsi="Chalkboard SE Regular"/>
                <w:highlight w:val="cyan"/>
              </w:rPr>
            </w:pPr>
          </w:p>
        </w:tc>
      </w:tr>
      <w:tr w:rsidR="001528ED" w14:paraId="5F8B86A9" w14:textId="77777777" w:rsidTr="001528ED">
        <w:tc>
          <w:tcPr>
            <w:tcW w:w="1728" w:type="dxa"/>
          </w:tcPr>
          <w:p w14:paraId="1EC567C7" w14:textId="45D8E702" w:rsidR="00465DCF" w:rsidRDefault="00465DCF">
            <w:pPr>
              <w:rPr>
                <w:rFonts w:ascii="Chalkboard SE Bold" w:hAnsi="Chalkboard SE Bold" w:cs="Helvetica"/>
              </w:rPr>
            </w:pPr>
            <w:r>
              <w:rPr>
                <w:rFonts w:ascii="Chalkboard SE Bold" w:hAnsi="Chalkboard SE Bold" w:cs="Helvetica"/>
              </w:rPr>
              <w:lastRenderedPageBreak/>
              <w:t>BEGINNING:</w:t>
            </w:r>
          </w:p>
          <w:p w14:paraId="4AC01455" w14:textId="77777777" w:rsidR="001528ED" w:rsidRDefault="001528ED">
            <w:pPr>
              <w:rPr>
                <w:rFonts w:ascii="Chalkboard SE Bold" w:hAnsi="Chalkboard SE Bold" w:cs="Helvetica"/>
              </w:rPr>
            </w:pPr>
            <w:r w:rsidRPr="00465DCF">
              <w:rPr>
                <w:rFonts w:ascii="Chalkboard SE Bold" w:hAnsi="Chalkboard SE Bold" w:cs="Helvetica"/>
              </w:rPr>
              <w:t>Emergent</w:t>
            </w:r>
            <w:r w:rsidR="00D957E6">
              <w:rPr>
                <w:rFonts w:ascii="Chalkboard SE Bold" w:hAnsi="Chalkboard SE Bold" w:cs="Helvetica"/>
              </w:rPr>
              <w:t>,</w:t>
            </w:r>
          </w:p>
          <w:p w14:paraId="3E33D432" w14:textId="32F5F56A" w:rsidR="00D957E6" w:rsidRPr="00465DCF" w:rsidRDefault="00D957E6">
            <w:pPr>
              <w:rPr>
                <w:rFonts w:ascii="Chalkboard SE Regular" w:hAnsi="Chalkboard SE Regular"/>
              </w:rPr>
            </w:pPr>
            <w:r>
              <w:rPr>
                <w:rFonts w:ascii="Chalkboard SE Bold" w:hAnsi="Chalkboard SE Bold" w:cs="Helvetica"/>
              </w:rPr>
              <w:t>Novice Mid and High</w:t>
            </w:r>
          </w:p>
        </w:tc>
        <w:tc>
          <w:tcPr>
            <w:tcW w:w="7128" w:type="dxa"/>
          </w:tcPr>
          <w:p w14:paraId="3A71BE29" w14:textId="77777777" w:rsidR="001528ED" w:rsidRPr="00465DCF" w:rsidRDefault="00092462" w:rsidP="009F30E6">
            <w:pPr>
              <w:jc w:val="both"/>
              <w:rPr>
                <w:rFonts w:ascii="Chalkboard SE Regular" w:hAnsi="Chalkboard SE Regular" w:cs="Helvetica"/>
              </w:rPr>
            </w:pPr>
            <w:r w:rsidRPr="00465DCF">
              <w:rPr>
                <w:rFonts w:ascii="Chalkboard SE Regular" w:hAnsi="Chalkboard SE Regular" w:cs="Helvetica"/>
                <w:b/>
                <w:u w:val="single"/>
              </w:rPr>
              <w:t>Be patient!</w:t>
            </w:r>
            <w:r w:rsidR="001528ED" w:rsidRPr="00465DCF">
              <w:rPr>
                <w:rFonts w:ascii="Chalkboard SE Regular" w:hAnsi="Chalkboard SE Regular" w:cs="Helvetica"/>
                <w:b/>
                <w:u w:val="single"/>
              </w:rPr>
              <w:t> It will be frustrating sometimes because you will stil</w:t>
            </w:r>
            <w:r w:rsidR="009F30E6" w:rsidRPr="00465DCF">
              <w:rPr>
                <w:rFonts w:ascii="Chalkboard SE Regular" w:hAnsi="Chalkboard SE Regular" w:cs="Helvetica"/>
                <w:b/>
                <w:u w:val="single"/>
              </w:rPr>
              <w:t xml:space="preserve">l understand very little spoken </w:t>
            </w:r>
            <w:r w:rsidR="001528ED" w:rsidRPr="00465DCF">
              <w:rPr>
                <w:rFonts w:ascii="Chalkboard SE Regular" w:hAnsi="Chalkboard SE Regular" w:cs="Helvetica"/>
                <w:b/>
                <w:u w:val="single"/>
              </w:rPr>
              <w:t xml:space="preserve">English. </w:t>
            </w:r>
            <w:r w:rsidR="001528ED" w:rsidRPr="00465DCF">
              <w:rPr>
                <w:rFonts w:ascii="Chalkboard SE Regular" w:hAnsi="Chalkboard SE Regular" w:cs="Helvetica"/>
              </w:rPr>
              <w:t xml:space="preserve">But you will be learning a lot and </w:t>
            </w:r>
            <w:r w:rsidR="009F30E6" w:rsidRPr="00465DCF">
              <w:rPr>
                <w:rFonts w:ascii="Chalkboard SE Regular" w:hAnsi="Chalkboard SE Regular" w:cs="Helvetica"/>
              </w:rPr>
              <w:t xml:space="preserve">all </w:t>
            </w:r>
            <w:r w:rsidRPr="00465DCF">
              <w:rPr>
                <w:rFonts w:ascii="Chalkboard SE Regular" w:hAnsi="Chalkboard SE Regular" w:cs="Helvetica"/>
              </w:rPr>
              <w:t xml:space="preserve">the things you </w:t>
            </w:r>
            <w:r w:rsidR="009F30E6" w:rsidRPr="00465DCF">
              <w:rPr>
                <w:rFonts w:ascii="Chalkboard SE Regular" w:hAnsi="Chalkboard SE Regular" w:cs="Helvetica"/>
              </w:rPr>
              <w:t xml:space="preserve">are </w:t>
            </w:r>
            <w:r w:rsidRPr="00465DCF">
              <w:rPr>
                <w:rFonts w:ascii="Chalkboard SE Regular" w:hAnsi="Chalkboard SE Regular" w:cs="Helvetica"/>
              </w:rPr>
              <w:t>learn</w:t>
            </w:r>
            <w:r w:rsidR="009F30E6" w:rsidRPr="00465DCF">
              <w:rPr>
                <w:rFonts w:ascii="Chalkboard SE Regular" w:hAnsi="Chalkboard SE Regular" w:cs="Helvetica"/>
              </w:rPr>
              <w:t>ing</w:t>
            </w:r>
            <w:r w:rsidRPr="00465DCF">
              <w:rPr>
                <w:rFonts w:ascii="Chalkboard SE Regular" w:hAnsi="Chalkboard SE Regular" w:cs="Helvetica"/>
              </w:rPr>
              <w:t xml:space="preserve"> </w:t>
            </w:r>
            <w:r w:rsidR="001528ED" w:rsidRPr="00465DCF">
              <w:rPr>
                <w:rFonts w:ascii="Chalkboard SE Regular" w:hAnsi="Chalkboard SE Regular" w:cs="Helvetica"/>
              </w:rPr>
              <w:t>will get even more exciting. You will probably not have much knowledge of the English alphabet, but maybe your language has almost the same alphabet (like Spanish or Romanian). Also, you might understand some words that are associated with universal symbols, or graphics associated with a test, like in math.  Don’t forget, communicating with gestures or in a language other than English is okay.  You’re still “emerging” into the new language world!</w:t>
            </w:r>
          </w:p>
          <w:p w14:paraId="3898F8BF" w14:textId="77777777" w:rsidR="001421DA" w:rsidRPr="00465DCF" w:rsidRDefault="001421DA">
            <w:pPr>
              <w:rPr>
                <w:rFonts w:ascii="Chalkboard SE Regular" w:hAnsi="Chalkboard SE Regular"/>
              </w:rPr>
            </w:pPr>
          </w:p>
        </w:tc>
      </w:tr>
      <w:tr w:rsidR="001528ED" w14:paraId="47278122" w14:textId="77777777" w:rsidTr="001528ED">
        <w:tc>
          <w:tcPr>
            <w:tcW w:w="1728" w:type="dxa"/>
          </w:tcPr>
          <w:p w14:paraId="2233BC45" w14:textId="1868DF6F" w:rsidR="00465DCF" w:rsidRDefault="00465DCF">
            <w:pPr>
              <w:rPr>
                <w:rFonts w:ascii="Chalkboard SE Bold" w:hAnsi="Chalkboard SE Bold" w:cs="Helvetica"/>
                <w:highlight w:val="lightGray"/>
              </w:rPr>
            </w:pPr>
            <w:r>
              <w:rPr>
                <w:rFonts w:ascii="Chalkboard SE Bold" w:hAnsi="Chalkboard SE Bold" w:cs="Helvetica"/>
                <w:highlight w:val="lightGray"/>
              </w:rPr>
              <w:t>DEVELOPING:</w:t>
            </w:r>
          </w:p>
          <w:p w14:paraId="20D4A273" w14:textId="77777777" w:rsidR="001528ED" w:rsidRDefault="001528ED">
            <w:pPr>
              <w:rPr>
                <w:rFonts w:ascii="Chalkboard SE Bold" w:hAnsi="Chalkboard SE Bold" w:cs="Helvetica"/>
                <w:highlight w:val="lightGray"/>
              </w:rPr>
            </w:pPr>
            <w:r w:rsidRPr="006B1E84">
              <w:rPr>
                <w:rFonts w:ascii="Chalkboard SE Bold" w:hAnsi="Chalkboard SE Bold" w:cs="Helvetica"/>
                <w:highlight w:val="lightGray"/>
              </w:rPr>
              <w:t>Basic</w:t>
            </w:r>
            <w:r w:rsidR="00D957E6">
              <w:rPr>
                <w:rFonts w:ascii="Chalkboard SE Bold" w:hAnsi="Chalkboard SE Bold" w:cs="Helvetica"/>
                <w:highlight w:val="lightGray"/>
              </w:rPr>
              <w:t>,</w:t>
            </w:r>
          </w:p>
          <w:p w14:paraId="241F12D5" w14:textId="0A506E02" w:rsidR="00D957E6" w:rsidRPr="00515737" w:rsidRDefault="00D957E6">
            <w:pPr>
              <w:rPr>
                <w:rFonts w:ascii="Chalkboard SE Regular" w:hAnsi="Chalkboard SE Regular"/>
                <w:highlight w:val="cyan"/>
              </w:rPr>
            </w:pPr>
            <w:r>
              <w:rPr>
                <w:rFonts w:ascii="Chalkboard SE Bold" w:hAnsi="Chalkboard SE Bold" w:cs="Helvetica"/>
                <w:highlight w:val="lightGray"/>
              </w:rPr>
              <w:t>Intermediate Low</w:t>
            </w:r>
          </w:p>
        </w:tc>
        <w:tc>
          <w:tcPr>
            <w:tcW w:w="7128" w:type="dxa"/>
          </w:tcPr>
          <w:p w14:paraId="565D9605" w14:textId="77777777" w:rsidR="001528ED" w:rsidRDefault="009F30E6" w:rsidP="00BA4B4A">
            <w:pPr>
              <w:jc w:val="both"/>
              <w:rPr>
                <w:rFonts w:ascii="Chalkboard SE Regular" w:hAnsi="Chalkboard SE Regular" w:cs="Helvetica"/>
              </w:rPr>
            </w:pPr>
            <w:r w:rsidRPr="006B1E84">
              <w:rPr>
                <w:rFonts w:ascii="Chalkboard SE Regular" w:hAnsi="Chalkboard SE Regular" w:cs="Helvetica"/>
                <w:b/>
                <w:highlight w:val="lightGray"/>
                <w:u w:val="single"/>
              </w:rPr>
              <w:t>Wonderful!</w:t>
            </w:r>
            <w:r w:rsidR="001528ED" w:rsidRPr="006B1E84">
              <w:rPr>
                <w:rFonts w:ascii="Chalkboard SE Regular" w:hAnsi="Chalkboard SE Regular" w:cs="Helvetica"/>
                <w:b/>
                <w:highlight w:val="lightGray"/>
                <w:u w:val="single"/>
              </w:rPr>
              <w:t xml:space="preserve">  You can understand a n</w:t>
            </w:r>
            <w:r w:rsidR="00BA4B4A" w:rsidRPr="006B1E84">
              <w:rPr>
                <w:rFonts w:ascii="Chalkboard SE Regular" w:hAnsi="Chalkboard SE Regular" w:cs="Helvetica"/>
                <w:b/>
                <w:highlight w:val="lightGray"/>
                <w:u w:val="single"/>
              </w:rPr>
              <w:t>umber of common words and</w:t>
            </w:r>
            <w:r w:rsidR="001528ED" w:rsidRPr="006B1E84">
              <w:rPr>
                <w:rFonts w:ascii="Chalkboard SE Regular" w:hAnsi="Chalkboard SE Regular" w:cs="Helvetica"/>
                <w:b/>
                <w:highlight w:val="lightGray"/>
                <w:u w:val="single"/>
              </w:rPr>
              <w:t xml:space="preserve"> phrases in English,</w:t>
            </w:r>
            <w:r w:rsidR="001528ED" w:rsidRPr="006B1E84">
              <w:rPr>
                <w:rFonts w:ascii="Chalkboard SE Regular" w:hAnsi="Chalkboard SE Regular" w:cs="Helvetica"/>
                <w:highlight w:val="lightGray"/>
              </w:rPr>
              <w:t xml:space="preserve"> but don’t worry if you still need to rely heavily on gestures to express meaning. I know, I know, you want to speak like your friends who already know English but you’ll get better.  Remember it’s okay if you make mistakes or mix up your grammar.  English grammar is so different </w:t>
            </w:r>
            <w:r w:rsidRPr="006B1E84">
              <w:rPr>
                <w:rFonts w:ascii="Chalkboard SE Regular" w:hAnsi="Chalkboard SE Regular" w:cs="Helvetica"/>
                <w:highlight w:val="lightGray"/>
              </w:rPr>
              <w:t xml:space="preserve">from </w:t>
            </w:r>
            <w:r w:rsidR="001528ED" w:rsidRPr="006B1E84">
              <w:rPr>
                <w:rFonts w:ascii="Chalkboard SE Regular" w:hAnsi="Chalkboard SE Regular" w:cs="Helvetica"/>
                <w:highlight w:val="lightGray"/>
              </w:rPr>
              <w:t>what you already know so well in your own language. You will find that you are able to identify common objects in pictures, comprehend a little better, and follow simple directions for classroom activities. Also, you will be writing and understanding key words, phrases and short sentences.  You will even be able to have simple conversations and answer basic questions about things you read and hear in class at your basic English language level.</w:t>
            </w:r>
            <w:r w:rsidR="001528ED" w:rsidRPr="00D26E18">
              <w:rPr>
                <w:rFonts w:ascii="Chalkboard SE Regular" w:hAnsi="Chalkboard SE Regular" w:cs="Helvetica"/>
              </w:rPr>
              <w:t> </w:t>
            </w:r>
          </w:p>
          <w:p w14:paraId="5F5125E4" w14:textId="77777777" w:rsidR="00092462" w:rsidRPr="00D26E18" w:rsidRDefault="00092462">
            <w:pPr>
              <w:rPr>
                <w:rFonts w:ascii="Chalkboard SE Regular" w:hAnsi="Chalkboard SE Regular"/>
              </w:rPr>
            </w:pPr>
          </w:p>
        </w:tc>
      </w:tr>
      <w:tr w:rsidR="001528ED" w14:paraId="2A3685E9" w14:textId="77777777" w:rsidTr="001528ED">
        <w:tc>
          <w:tcPr>
            <w:tcW w:w="1728" w:type="dxa"/>
          </w:tcPr>
          <w:p w14:paraId="51B1A718" w14:textId="27642CEB" w:rsidR="00465DCF" w:rsidRDefault="00465DCF">
            <w:pPr>
              <w:rPr>
                <w:rFonts w:ascii="Chalkboard SE Bold" w:hAnsi="Chalkboard SE Bold" w:cs="Helvetica"/>
              </w:rPr>
            </w:pPr>
            <w:r>
              <w:rPr>
                <w:rFonts w:ascii="Chalkboard SE Bold" w:hAnsi="Chalkboard SE Bold" w:cs="Helvetica"/>
              </w:rPr>
              <w:t>EXPANDING:</w:t>
            </w:r>
          </w:p>
          <w:p w14:paraId="5F597868" w14:textId="5C56AD50" w:rsidR="001528ED" w:rsidRPr="00D26E18" w:rsidRDefault="001528ED">
            <w:pPr>
              <w:rPr>
                <w:rFonts w:ascii="Chalkboard SE Regular" w:hAnsi="Chalkboard SE Regular"/>
              </w:rPr>
            </w:pPr>
            <w:r w:rsidRPr="00465DCF">
              <w:rPr>
                <w:rFonts w:ascii="Chalkboard SE Bold" w:hAnsi="Chalkboard SE Bold" w:cs="Helvetica"/>
              </w:rPr>
              <w:t>Intermediate</w:t>
            </w:r>
            <w:r w:rsidR="00D957E6">
              <w:rPr>
                <w:rFonts w:ascii="Chalkboard SE Bold" w:hAnsi="Chalkboard SE Bold" w:cs="Helvetica"/>
              </w:rPr>
              <w:t xml:space="preserve"> Mid &amp; High</w:t>
            </w:r>
            <w:r w:rsidRPr="00465DCF">
              <w:rPr>
                <w:rFonts w:ascii="Chalkboard SE Regular" w:hAnsi="Chalkboard SE Regular" w:cs="Helvetica"/>
              </w:rPr>
              <w:t xml:space="preserve"> </w:t>
            </w:r>
          </w:p>
        </w:tc>
        <w:tc>
          <w:tcPr>
            <w:tcW w:w="7128" w:type="dxa"/>
          </w:tcPr>
          <w:p w14:paraId="20E3E3C3" w14:textId="44BD0807" w:rsidR="001528ED" w:rsidRDefault="00BA4B4A" w:rsidP="00182985">
            <w:pPr>
              <w:jc w:val="both"/>
              <w:rPr>
                <w:rFonts w:ascii="Chalkboard SE Regular" w:hAnsi="Chalkboard SE Regular" w:cs="Helvetica"/>
              </w:rPr>
            </w:pPr>
            <w:r w:rsidRPr="00465DCF">
              <w:rPr>
                <w:rFonts w:ascii="Chalkboard SE Regular" w:hAnsi="Chalkboard SE Regular" w:cs="Helvetica"/>
                <w:b/>
                <w:u w:val="single"/>
              </w:rPr>
              <w:t xml:space="preserve">Yes! </w:t>
            </w:r>
            <w:r w:rsidR="008008AC" w:rsidRPr="00465DCF">
              <w:rPr>
                <w:rFonts w:ascii="Chalkboard SE Regular" w:hAnsi="Chalkboard SE Regular" w:cs="Helvetica"/>
                <w:b/>
                <w:u w:val="single"/>
              </w:rPr>
              <w:t>You</w:t>
            </w:r>
            <w:r w:rsidR="001528ED" w:rsidRPr="00465DCF">
              <w:rPr>
                <w:rFonts w:ascii="Chalkboard SE Regular" w:hAnsi="Chalkboard SE Regular" w:cs="Helvetica"/>
                <w:b/>
                <w:u w:val="single"/>
              </w:rPr>
              <w:t xml:space="preserve"> understand better now when </w:t>
            </w:r>
            <w:r w:rsidRPr="00465DCF">
              <w:rPr>
                <w:rFonts w:ascii="Chalkboard SE Regular" w:hAnsi="Chalkboard SE Regular" w:cs="Helvetica"/>
                <w:b/>
                <w:u w:val="single"/>
              </w:rPr>
              <w:t>you hear common words and</w:t>
            </w:r>
            <w:r w:rsidR="001528ED" w:rsidRPr="00465DCF">
              <w:rPr>
                <w:rFonts w:ascii="Chalkboard SE Regular" w:hAnsi="Chalkboard SE Regular" w:cs="Helvetica"/>
                <w:b/>
                <w:u w:val="single"/>
              </w:rPr>
              <w:t xml:space="preserve"> phrases</w:t>
            </w:r>
            <w:r w:rsidRPr="00465DCF">
              <w:rPr>
                <w:rFonts w:ascii="Chalkboard SE Regular" w:hAnsi="Chalkboard SE Regular" w:cs="Helvetica"/>
                <w:b/>
                <w:u w:val="single"/>
              </w:rPr>
              <w:t xml:space="preserve"> on topics of personal relevance</w:t>
            </w:r>
            <w:r w:rsidR="001528ED" w:rsidRPr="00465DCF">
              <w:rPr>
                <w:rFonts w:ascii="Chalkboard SE Regular" w:hAnsi="Chalkboard SE Regular" w:cs="Helvetica"/>
              </w:rPr>
              <w:t>; however, you may need frequent rephrasing, repetition, and contextual clues to increase comprehension.   You can independently write letters of given sounds.  You can respond to simple questions about books and classroom discussion at your intermediate English language level.  </w:t>
            </w:r>
            <w:r w:rsidR="001528ED" w:rsidRPr="00465DCF">
              <w:rPr>
                <w:rFonts w:ascii="Chalkboard SE Regular" w:hAnsi="Chalkboard SE Regular" w:cs="Helvetica"/>
                <w:b/>
                <w:u w:val="single"/>
              </w:rPr>
              <w:t>BUT Don’t feel bad if you still make a lot of errors and still have trouble understanding everything.  Remember, learning a new language doesn’t happen in just one school term!  </w:t>
            </w:r>
            <w:r w:rsidR="001528ED" w:rsidRPr="00465DCF">
              <w:rPr>
                <w:rFonts w:ascii="Chalkboard SE Regular" w:hAnsi="Chalkboard SE Regular" w:cs="Helvetica"/>
              </w:rPr>
              <w:t>You can write (with support of your classmates, tutors, and teachers) numbers, letters, words, short phrases and sentences or complete</w:t>
            </w:r>
            <w:r w:rsidR="00BB27F4" w:rsidRPr="00465DCF">
              <w:rPr>
                <w:rFonts w:ascii="Chalkboard SE Regular" w:hAnsi="Chalkboard SE Regular" w:cs="Helvetica"/>
              </w:rPr>
              <w:t xml:space="preserve"> short writing tasks.  Language e</w:t>
            </w:r>
            <w:r w:rsidR="001528ED" w:rsidRPr="00465DCF">
              <w:rPr>
                <w:rFonts w:ascii="Chalkboard SE Regular" w:hAnsi="Chalkboard SE Regular" w:cs="Helvetica"/>
              </w:rPr>
              <w:t>xperts have also found that there are really two stages you will go through here:  </w:t>
            </w:r>
            <w:r w:rsidR="001528ED" w:rsidRPr="00465DCF">
              <w:rPr>
                <w:rFonts w:ascii="Chalkboard SE Regular" w:hAnsi="Chalkboard SE Regular" w:cs="Helvetica"/>
                <w:b/>
              </w:rPr>
              <w:t>“intermediate</w:t>
            </w:r>
            <w:r w:rsidR="00D957E6">
              <w:rPr>
                <w:rFonts w:ascii="Chalkboard SE Regular" w:hAnsi="Chalkboard SE Regular" w:cs="Helvetica"/>
                <w:b/>
              </w:rPr>
              <w:t>- mid</w:t>
            </w:r>
            <w:r w:rsidR="001528ED" w:rsidRPr="00465DCF">
              <w:rPr>
                <w:rFonts w:ascii="Chalkboard SE Regular" w:hAnsi="Chalkboard SE Regular" w:cs="Helvetica"/>
              </w:rPr>
              <w:t>" and also "</w:t>
            </w:r>
            <w:r w:rsidR="001528ED" w:rsidRPr="00465DCF">
              <w:rPr>
                <w:rFonts w:ascii="Chalkboard SE Regular" w:hAnsi="Chalkboard SE Regular" w:cs="Helvetica"/>
                <w:b/>
              </w:rPr>
              <w:t>intermediate</w:t>
            </w:r>
            <w:r w:rsidR="00D957E6">
              <w:rPr>
                <w:rFonts w:ascii="Chalkboard SE Regular" w:hAnsi="Chalkboard SE Regular" w:cs="Helvetica"/>
                <w:b/>
              </w:rPr>
              <w:t>-high</w:t>
            </w:r>
            <w:r w:rsidR="001528ED" w:rsidRPr="00465DCF">
              <w:rPr>
                <w:rFonts w:ascii="Chalkboard SE Regular" w:hAnsi="Chalkboard SE Regular" w:cs="Helvetica"/>
                <w:b/>
              </w:rPr>
              <w:t>,”</w:t>
            </w:r>
            <w:r w:rsidR="00182985" w:rsidRPr="00465DCF">
              <w:rPr>
                <w:rFonts w:ascii="Chalkboard SE Regular" w:hAnsi="Chalkboard SE Regular" w:cs="Helvetica"/>
              </w:rPr>
              <w:t xml:space="preserve"> before you hit the next one:  R</w:t>
            </w:r>
            <w:r w:rsidR="001528ED" w:rsidRPr="00465DCF">
              <w:rPr>
                <w:rFonts w:ascii="Chalkboard SE Regular" w:hAnsi="Chalkboard SE Regular" w:cs="Helvetica"/>
              </w:rPr>
              <w:t>ead on!</w:t>
            </w:r>
            <w:r w:rsidR="001421DA">
              <w:rPr>
                <w:rFonts w:ascii="Chalkboard SE Regular" w:hAnsi="Chalkboard SE Regular" w:cs="Helvetica"/>
              </w:rPr>
              <w:t xml:space="preserve"> </w:t>
            </w:r>
          </w:p>
          <w:p w14:paraId="261C6409" w14:textId="77777777" w:rsidR="001421DA" w:rsidRPr="00D26E18" w:rsidRDefault="001421DA">
            <w:pPr>
              <w:rPr>
                <w:rFonts w:ascii="Chalkboard SE Regular" w:hAnsi="Chalkboard SE Regular"/>
              </w:rPr>
            </w:pPr>
          </w:p>
        </w:tc>
      </w:tr>
      <w:tr w:rsidR="001528ED" w:rsidRPr="00465DCF" w14:paraId="2EA76AA8" w14:textId="77777777" w:rsidTr="001528ED">
        <w:tc>
          <w:tcPr>
            <w:tcW w:w="1728" w:type="dxa"/>
          </w:tcPr>
          <w:p w14:paraId="491C0E1C" w14:textId="2C80D02A" w:rsidR="00465DCF" w:rsidRPr="00465DCF" w:rsidRDefault="00465DCF">
            <w:pPr>
              <w:rPr>
                <w:rFonts w:ascii="Chalkboard SE Bold" w:hAnsi="Chalkboard SE Bold" w:cs="Helvetica"/>
              </w:rPr>
            </w:pPr>
            <w:r w:rsidRPr="00465DCF">
              <w:rPr>
                <w:rFonts w:ascii="Chalkboard SE Bold" w:hAnsi="Chalkboard SE Bold" w:cs="Helvetica"/>
              </w:rPr>
              <w:t>BRIDGING:</w:t>
            </w:r>
          </w:p>
          <w:p w14:paraId="3AD5EA36" w14:textId="77777777" w:rsidR="00465DCF" w:rsidRPr="00465DCF" w:rsidRDefault="00465DCF">
            <w:pPr>
              <w:rPr>
                <w:rFonts w:ascii="Chalkboard SE Bold" w:hAnsi="Chalkboard SE Bold" w:cs="Helvetica"/>
              </w:rPr>
            </w:pPr>
            <w:r w:rsidRPr="00465DCF">
              <w:rPr>
                <w:rFonts w:ascii="Chalkboard SE Bold" w:hAnsi="Chalkboard SE Bold" w:cs="Helvetica"/>
              </w:rPr>
              <w:t>Not Perfect</w:t>
            </w:r>
          </w:p>
          <w:p w14:paraId="470D07EA" w14:textId="5D1C824B" w:rsidR="001528ED" w:rsidRDefault="00D957E6">
            <w:pPr>
              <w:rPr>
                <w:rFonts w:ascii="Chalkboard SE Bold" w:hAnsi="Chalkboard SE Bold" w:cs="Helvetica"/>
              </w:rPr>
            </w:pPr>
            <w:r>
              <w:rPr>
                <w:rFonts w:ascii="Chalkboard SE Bold" w:hAnsi="Chalkboard SE Bold" w:cs="Helvetica"/>
              </w:rPr>
              <w:t>Becoming more</w:t>
            </w:r>
            <w:r w:rsidR="00465DCF" w:rsidRPr="00465DCF">
              <w:rPr>
                <w:rFonts w:ascii="Chalkboard SE Bold" w:hAnsi="Chalkboard SE Bold" w:cs="Helvetica"/>
              </w:rPr>
              <w:t xml:space="preserve"> </w:t>
            </w:r>
            <w:r w:rsidR="001528ED" w:rsidRPr="00465DCF">
              <w:rPr>
                <w:rFonts w:ascii="Chalkboard SE Bold" w:hAnsi="Chalkboard SE Bold" w:cs="Helvetica"/>
              </w:rPr>
              <w:t>Proficient</w:t>
            </w:r>
            <w:r>
              <w:rPr>
                <w:rFonts w:ascii="Chalkboard SE Bold" w:hAnsi="Chalkboard SE Bold" w:cs="Helvetica"/>
              </w:rPr>
              <w:t>,</w:t>
            </w:r>
          </w:p>
          <w:p w14:paraId="29BF5732" w14:textId="4C01F7AC" w:rsidR="00D957E6" w:rsidRPr="00465DCF" w:rsidRDefault="00D957E6">
            <w:pPr>
              <w:rPr>
                <w:rFonts w:ascii="Chalkboard SE Bold" w:hAnsi="Chalkboard SE Bold" w:cs="Helvetica"/>
              </w:rPr>
            </w:pPr>
            <w:r>
              <w:rPr>
                <w:rFonts w:ascii="Chalkboard SE Bold" w:hAnsi="Chalkboard SE Bold" w:cs="Helvetica"/>
              </w:rPr>
              <w:t>Advanced Low, Mid, &amp; High</w:t>
            </w:r>
          </w:p>
          <w:p w14:paraId="59F568F5" w14:textId="77777777" w:rsidR="00465DCF" w:rsidRPr="00465DCF" w:rsidRDefault="00465DCF">
            <w:pPr>
              <w:rPr>
                <w:rFonts w:ascii="Chalkboard SE Bold" w:hAnsi="Chalkboard SE Bold" w:cs="Helvetica"/>
              </w:rPr>
            </w:pPr>
          </w:p>
          <w:p w14:paraId="36C86DC0" w14:textId="77777777" w:rsidR="00465DCF" w:rsidRPr="00465DCF" w:rsidRDefault="00465DCF">
            <w:pPr>
              <w:rPr>
                <w:rFonts w:ascii="Chalkboard SE Bold" w:hAnsi="Chalkboard SE Bold" w:cs="Helvetica"/>
              </w:rPr>
            </w:pPr>
          </w:p>
          <w:p w14:paraId="4227240F" w14:textId="77777777" w:rsidR="00465DCF" w:rsidRPr="00465DCF" w:rsidRDefault="00465DCF">
            <w:pPr>
              <w:rPr>
                <w:rFonts w:ascii="Chalkboard SE Bold" w:hAnsi="Chalkboard SE Bold" w:cs="Helvetica"/>
              </w:rPr>
            </w:pPr>
          </w:p>
          <w:p w14:paraId="729F2DF6" w14:textId="77777777" w:rsidR="00465DCF" w:rsidRPr="00465DCF" w:rsidRDefault="00465DCF">
            <w:pPr>
              <w:rPr>
                <w:rFonts w:ascii="Chalkboard SE Bold" w:hAnsi="Chalkboard SE Bold" w:cs="Helvetica"/>
              </w:rPr>
            </w:pPr>
          </w:p>
          <w:p w14:paraId="5FB32064" w14:textId="77777777" w:rsidR="00465DCF" w:rsidRPr="00465DCF" w:rsidRDefault="00465DCF">
            <w:pPr>
              <w:rPr>
                <w:rFonts w:ascii="Chalkboard SE Bold" w:hAnsi="Chalkboard SE Bold" w:cs="Helvetica"/>
              </w:rPr>
            </w:pPr>
          </w:p>
          <w:p w14:paraId="75EE7710" w14:textId="77777777" w:rsidR="00465DCF" w:rsidRPr="00465DCF" w:rsidRDefault="00465DCF">
            <w:pPr>
              <w:rPr>
                <w:rFonts w:ascii="Chalkboard SE Bold" w:hAnsi="Chalkboard SE Bold" w:cs="Helvetica"/>
              </w:rPr>
            </w:pPr>
          </w:p>
          <w:p w14:paraId="585A9FBD" w14:textId="77777777" w:rsidR="00465DCF" w:rsidRPr="00465DCF" w:rsidRDefault="00465DCF">
            <w:pPr>
              <w:rPr>
                <w:rFonts w:ascii="Chalkboard SE Bold" w:hAnsi="Chalkboard SE Bold" w:cs="Helvetica"/>
              </w:rPr>
            </w:pPr>
          </w:p>
          <w:p w14:paraId="27AF0A7A" w14:textId="77777777" w:rsidR="00465DCF" w:rsidRPr="00465DCF" w:rsidRDefault="00465DCF">
            <w:pPr>
              <w:rPr>
                <w:rFonts w:ascii="Chalkboard SE Bold" w:hAnsi="Chalkboard SE Bold" w:cs="Helvetica"/>
              </w:rPr>
            </w:pPr>
          </w:p>
          <w:p w14:paraId="0131A49E" w14:textId="77777777" w:rsidR="00465DCF" w:rsidRPr="00465DCF" w:rsidRDefault="00465DCF">
            <w:pPr>
              <w:rPr>
                <w:rFonts w:ascii="Chalkboard SE Bold" w:hAnsi="Chalkboard SE Bold" w:cs="Helvetica"/>
              </w:rPr>
            </w:pPr>
          </w:p>
          <w:p w14:paraId="68850103" w14:textId="77777777" w:rsidR="00465DCF" w:rsidRPr="00465DCF" w:rsidRDefault="00465DCF">
            <w:pPr>
              <w:rPr>
                <w:rFonts w:ascii="Chalkboard SE Bold" w:hAnsi="Chalkboard SE Bold" w:cs="Helvetica"/>
              </w:rPr>
            </w:pPr>
          </w:p>
          <w:p w14:paraId="5184B219" w14:textId="77777777" w:rsidR="00465DCF" w:rsidRPr="00465DCF" w:rsidRDefault="00465DCF">
            <w:pPr>
              <w:rPr>
                <w:rFonts w:ascii="Chalkboard SE Bold" w:hAnsi="Chalkboard SE Bold" w:cs="Helvetica"/>
              </w:rPr>
            </w:pPr>
          </w:p>
          <w:p w14:paraId="6AB13E7F" w14:textId="77777777" w:rsidR="00465DCF" w:rsidRPr="00465DCF" w:rsidRDefault="00465DCF">
            <w:pPr>
              <w:rPr>
                <w:rFonts w:ascii="Chalkboard SE Bold" w:hAnsi="Chalkboard SE Bold" w:cs="Helvetica"/>
              </w:rPr>
            </w:pPr>
          </w:p>
          <w:p w14:paraId="70FE1C5F" w14:textId="77777777" w:rsidR="008676CB" w:rsidRDefault="008676CB">
            <w:pPr>
              <w:rPr>
                <w:rFonts w:ascii="Chalkboard SE Bold" w:hAnsi="Chalkboard SE Bold" w:cs="Helvetica"/>
              </w:rPr>
            </w:pPr>
          </w:p>
          <w:p w14:paraId="08BC10EB" w14:textId="73C5A83A" w:rsidR="00465DCF" w:rsidRPr="00465DCF" w:rsidRDefault="00465DCF">
            <w:pPr>
              <w:rPr>
                <w:rFonts w:ascii="Chalkboard SE Regular" w:hAnsi="Chalkboard SE Regular"/>
              </w:rPr>
            </w:pPr>
            <w:r w:rsidRPr="00465DCF">
              <w:rPr>
                <w:rFonts w:ascii="Chalkboard SE Bold" w:hAnsi="Chalkboard SE Bold" w:cs="Helvetica"/>
              </w:rPr>
              <w:t>REACHING</w:t>
            </w:r>
            <w:r w:rsidR="00D957E6">
              <w:rPr>
                <w:rFonts w:ascii="Chalkboard SE Bold" w:hAnsi="Chalkboard SE Bold" w:cs="Helvetica"/>
              </w:rPr>
              <w:t>, Superior and Distinguished levels</w:t>
            </w:r>
          </w:p>
        </w:tc>
        <w:tc>
          <w:tcPr>
            <w:tcW w:w="7128" w:type="dxa"/>
          </w:tcPr>
          <w:p w14:paraId="0287661E" w14:textId="2B8DA7D8" w:rsidR="00D957E6" w:rsidRPr="00D957E6" w:rsidRDefault="001528ED" w:rsidP="00D957E6">
            <w:pPr>
              <w:jc w:val="both"/>
              <w:rPr>
                <w:rFonts w:ascii="Chalkboard SE Regular" w:hAnsi="Chalkboard SE Regular" w:cs="Helvetica"/>
                <w:b/>
                <w:u w:val="single"/>
              </w:rPr>
            </w:pPr>
            <w:r w:rsidRPr="00465DCF">
              <w:rPr>
                <w:rFonts w:ascii="Chalkboard SE Regular" w:hAnsi="Chalkboard SE Regular" w:cs="Helvetica"/>
                <w:b/>
                <w:u w:val="single"/>
              </w:rPr>
              <w:t>At this level, you’ve learned a lot!</w:t>
            </w:r>
            <w:r w:rsidRPr="00465DCF">
              <w:rPr>
                <w:rFonts w:ascii="Chalkboard SE Regular" w:hAnsi="Chalkboard SE Regular" w:cs="Helvetica"/>
              </w:rPr>
              <w:t xml:space="preserve">  You are able to speak in short patterns of words and phrases using increasingly grade appropriate English.   You have the ability to use accurate, purposeful, yet restricted vocabulary needed to ask or answer basic questions. You can comprehend a range of expressions used to request personal details, direct classroom activities, identify people, objects, and events. Y</w:t>
            </w:r>
            <w:r w:rsidR="00BB27F4" w:rsidRPr="00465DCF">
              <w:rPr>
                <w:rFonts w:ascii="Chalkboard SE Regular" w:hAnsi="Chalkboard SE Regular" w:cs="Helvetica"/>
              </w:rPr>
              <w:t xml:space="preserve">ou can interact with your </w:t>
            </w:r>
            <w:r w:rsidRPr="00465DCF">
              <w:rPr>
                <w:rFonts w:ascii="Chalkboard SE Regular" w:hAnsi="Chalkboard SE Regular" w:cs="Helvetica"/>
              </w:rPr>
              <w:t>peers in formal and informal settings, using English in socially and culturally appropriate ways.  You are able to recognize many common high frequency sight words.  You are able to comprehend many simple content area words and a few, more complex words using the aid of picture cues.  You are able to produce short, independent writing that uses basic grade appropriate English conventions with some errors and difficulty in naturalness of expression, and report events sequentially using a topic sentence and a concluding statement.  </w:t>
            </w:r>
            <w:r w:rsidRPr="00465DCF">
              <w:rPr>
                <w:rFonts w:ascii="Chalkboard SE Regular" w:hAnsi="Chalkboard SE Regular" w:cs="Helvetica"/>
                <w:b/>
                <w:u w:val="single"/>
              </w:rPr>
              <w:t xml:space="preserve">You haven’t arrived </w:t>
            </w:r>
            <w:r w:rsidR="00182985" w:rsidRPr="00465DCF">
              <w:rPr>
                <w:rFonts w:ascii="Chalkboard SE Regular" w:hAnsi="Chalkboard SE Regular" w:cs="Helvetica"/>
                <w:b/>
                <w:u w:val="single"/>
              </w:rPr>
              <w:t>yet, learning English or any language</w:t>
            </w:r>
            <w:r w:rsidRPr="00465DCF">
              <w:rPr>
                <w:rFonts w:ascii="Chalkboard SE Regular" w:hAnsi="Chalkboard SE Regular" w:cs="Helvetica"/>
                <w:b/>
                <w:u w:val="single"/>
              </w:rPr>
              <w:t xml:space="preserve"> takes a lot of time, </w:t>
            </w:r>
            <w:r w:rsidR="008676CB">
              <w:rPr>
                <w:rFonts w:ascii="Chalkboard SE Regular" w:hAnsi="Chalkboard SE Regular" w:cs="Helvetica"/>
                <w:b/>
                <w:u w:val="single"/>
              </w:rPr>
              <w:t xml:space="preserve">even multiple years, </w:t>
            </w:r>
            <w:r w:rsidRPr="00465DCF">
              <w:rPr>
                <w:rFonts w:ascii="Chalkboard SE Regular" w:hAnsi="Chalkboard SE Regular" w:cs="Helvetica"/>
                <w:b/>
                <w:u w:val="single"/>
              </w:rPr>
              <w:t>but you’re on your way!  You should</w:t>
            </w:r>
            <w:r w:rsidR="00D957E6">
              <w:rPr>
                <w:rFonts w:ascii="Chalkboard SE Regular" w:hAnsi="Chalkboard SE Regular" w:cs="Helvetica"/>
                <w:b/>
                <w:u w:val="single"/>
              </w:rPr>
              <w:t xml:space="preserve"> be extremely proud of yourself.</w:t>
            </w:r>
          </w:p>
          <w:p w14:paraId="2681106D" w14:textId="77777777" w:rsidR="00D957E6" w:rsidRDefault="00D957E6">
            <w:pPr>
              <w:rPr>
                <w:rFonts w:ascii="Chalkboard SE Regular" w:hAnsi="Chalkboard SE Regular"/>
              </w:rPr>
            </w:pPr>
          </w:p>
          <w:p w14:paraId="1FA721DF" w14:textId="0DF7BACB" w:rsidR="00465DCF" w:rsidRDefault="00465DCF">
            <w:pPr>
              <w:rPr>
                <w:rFonts w:ascii="Chalkboard SE Regular" w:hAnsi="Chalkboard SE Regular"/>
                <w:b/>
                <w:u w:val="single"/>
              </w:rPr>
            </w:pPr>
            <w:r w:rsidRPr="00465DCF">
              <w:rPr>
                <w:rFonts w:ascii="Chalkboard SE Regular" w:hAnsi="Chalkboard SE Regular"/>
              </w:rPr>
              <w:t xml:space="preserve">Oral &amp; written communication reaching </w:t>
            </w:r>
            <w:r w:rsidR="00D957E6">
              <w:rPr>
                <w:rFonts w:ascii="Chalkboard SE Regular" w:hAnsi="Chalkboard SE Regular"/>
              </w:rPr>
              <w:t xml:space="preserve">more </w:t>
            </w:r>
            <w:r w:rsidRPr="00465DCF">
              <w:rPr>
                <w:rFonts w:ascii="Chalkboard SE Regular" w:hAnsi="Chalkboard SE Regular"/>
              </w:rPr>
              <w:t>highly advanced levels of fluency</w:t>
            </w:r>
            <w:r w:rsidR="008676CB">
              <w:rPr>
                <w:rFonts w:ascii="Chalkboard SE Regular" w:hAnsi="Chalkboard SE Regular"/>
              </w:rPr>
              <w:t xml:space="preserve">.  </w:t>
            </w:r>
            <w:r w:rsidR="008676CB" w:rsidRPr="001F6A13">
              <w:rPr>
                <w:rFonts w:ascii="Chalkboard SE Regular" w:hAnsi="Chalkboard SE Regular"/>
                <w:b/>
                <w:u w:val="single"/>
              </w:rPr>
              <w:t>Woo-hoo!!!</w:t>
            </w:r>
          </w:p>
          <w:p w14:paraId="3A1ABBE7" w14:textId="0888F71E" w:rsidR="001F6A13" w:rsidRPr="00465DCF" w:rsidRDefault="001F6A13">
            <w:pPr>
              <w:rPr>
                <w:rFonts w:ascii="Chalkboard SE Regular" w:hAnsi="Chalkboard SE Regular"/>
              </w:rPr>
            </w:pPr>
          </w:p>
        </w:tc>
      </w:tr>
    </w:tbl>
    <w:p w14:paraId="67B36B6C" w14:textId="5960A772" w:rsidR="001421DA" w:rsidRPr="001F6A13" w:rsidRDefault="00994B7B" w:rsidP="00182985">
      <w:pPr>
        <w:pStyle w:val="NoSpacing"/>
        <w:jc w:val="center"/>
        <w:rPr>
          <w:rFonts w:ascii="Chalkboard SE Bold" w:hAnsi="Chalkboard SE Bold"/>
          <w:color w:val="0000FF"/>
        </w:rPr>
      </w:pPr>
      <w:r>
        <w:rPr>
          <w:rFonts w:ascii="Chalkboard SE Bold" w:hAnsi="Chalkboard SE Bold"/>
          <w:color w:val="0000FF"/>
        </w:rPr>
        <w:t xml:space="preserve">Adapted by Tim </w:t>
      </w:r>
      <w:r w:rsidR="00BB27F4" w:rsidRPr="001F6A13">
        <w:rPr>
          <w:rFonts w:ascii="Chalkboard SE Bold" w:hAnsi="Chalkboard SE Bold"/>
          <w:color w:val="0000FF"/>
        </w:rPr>
        <w:t>Conrad</w:t>
      </w:r>
      <w:r w:rsidR="008676CB" w:rsidRPr="001F6A13">
        <w:rPr>
          <w:rFonts w:ascii="Chalkboard SE Bold" w:hAnsi="Chalkboard SE Bold"/>
          <w:color w:val="0000FF"/>
        </w:rPr>
        <w:t>, 2014</w:t>
      </w:r>
    </w:p>
    <w:p w14:paraId="7D2017EE" w14:textId="641D3F5E" w:rsidR="001528ED" w:rsidRPr="00FB2BCC" w:rsidRDefault="001421DA" w:rsidP="00FB2BCC">
      <w:pPr>
        <w:pStyle w:val="NoSpacing"/>
        <w:jc w:val="center"/>
        <w:rPr>
          <w:rFonts w:ascii="Chalkboard SE Bold" w:hAnsi="Chalkboard SE Bold"/>
          <w:i/>
          <w:color w:val="0000FF"/>
          <w:sz w:val="22"/>
          <w:szCs w:val="22"/>
        </w:rPr>
      </w:pPr>
      <w:r w:rsidRPr="001F6A13">
        <w:rPr>
          <w:rFonts w:ascii="Chalkboard SE Bold" w:hAnsi="Chalkboard SE Bold"/>
          <w:i/>
          <w:color w:val="0000FF"/>
          <w:sz w:val="22"/>
          <w:szCs w:val="22"/>
        </w:rPr>
        <w:t>*</w:t>
      </w:r>
      <w:r w:rsidR="00D35568">
        <w:rPr>
          <w:rFonts w:ascii="Chalkboard SE Bold" w:hAnsi="Chalkboard SE Bold"/>
          <w:i/>
          <w:color w:val="0000FF"/>
          <w:sz w:val="22"/>
          <w:szCs w:val="22"/>
        </w:rPr>
        <w:t xml:space="preserve">Based on WIDA, </w:t>
      </w:r>
      <w:r w:rsidR="00BB27F4" w:rsidRPr="001F6A13">
        <w:rPr>
          <w:rFonts w:ascii="Chalkboard SE Bold" w:hAnsi="Chalkboard SE Bold"/>
          <w:i/>
          <w:color w:val="0000FF"/>
          <w:sz w:val="22"/>
          <w:szCs w:val="22"/>
        </w:rPr>
        <w:t>AZELLA</w:t>
      </w:r>
      <w:r w:rsidR="00D35568">
        <w:rPr>
          <w:rFonts w:ascii="Chalkboard SE Bold" w:hAnsi="Chalkboard SE Bold"/>
          <w:i/>
          <w:color w:val="0000FF"/>
          <w:sz w:val="22"/>
          <w:szCs w:val="22"/>
        </w:rPr>
        <w:t>, and ACTFL</w:t>
      </w:r>
      <w:r w:rsidR="00BB27F4" w:rsidRPr="001F6A13">
        <w:rPr>
          <w:rFonts w:ascii="Chalkboard SE Bold" w:hAnsi="Chalkboard SE Bold"/>
          <w:i/>
          <w:color w:val="0000FF"/>
          <w:sz w:val="22"/>
          <w:szCs w:val="22"/>
        </w:rPr>
        <w:t xml:space="preserve"> </w:t>
      </w:r>
      <w:r w:rsidR="00465DCF" w:rsidRPr="001F6A13">
        <w:rPr>
          <w:rFonts w:ascii="Chalkboard SE Bold" w:hAnsi="Chalkboard SE Bold"/>
          <w:i/>
          <w:color w:val="0000FF"/>
          <w:sz w:val="22"/>
          <w:szCs w:val="22"/>
        </w:rPr>
        <w:t xml:space="preserve">second-language </w:t>
      </w:r>
      <w:r w:rsidR="00BB27F4" w:rsidRPr="001F6A13">
        <w:rPr>
          <w:rFonts w:ascii="Chalkboard SE Bold" w:hAnsi="Chalkboard SE Bold"/>
          <w:i/>
          <w:color w:val="0000FF"/>
          <w:sz w:val="22"/>
          <w:szCs w:val="22"/>
        </w:rPr>
        <w:t>proficiency scale</w:t>
      </w:r>
      <w:r w:rsidR="00465DCF" w:rsidRPr="001F6A13">
        <w:rPr>
          <w:rFonts w:ascii="Chalkboard SE Bold" w:hAnsi="Chalkboard SE Bold"/>
          <w:i/>
          <w:color w:val="0000FF"/>
          <w:sz w:val="22"/>
          <w:szCs w:val="22"/>
        </w:rPr>
        <w:t>s</w:t>
      </w:r>
      <w:r w:rsidR="00BB27F4" w:rsidRPr="001F6A13">
        <w:rPr>
          <w:rFonts w:ascii="Chalkboard SE Bold" w:hAnsi="Chalkboard SE Bold"/>
          <w:i/>
          <w:color w:val="0000FF"/>
          <w:sz w:val="22"/>
          <w:szCs w:val="22"/>
        </w:rPr>
        <w:t xml:space="preserve">: </w:t>
      </w:r>
      <w:r w:rsidR="00465DCF" w:rsidRPr="001F6A13">
        <w:rPr>
          <w:rFonts w:ascii="Chalkboard SE Bold" w:hAnsi="Chalkboard SE Bold"/>
          <w:i/>
          <w:color w:val="0000FF"/>
          <w:sz w:val="22"/>
          <w:szCs w:val="22"/>
        </w:rPr>
        <w:t>World-Class Instructional D</w:t>
      </w:r>
      <w:r w:rsidR="00D35568">
        <w:rPr>
          <w:rFonts w:ascii="Chalkboard SE Bold" w:hAnsi="Chalkboard SE Bold"/>
          <w:i/>
          <w:color w:val="0000FF"/>
          <w:sz w:val="22"/>
          <w:szCs w:val="22"/>
        </w:rPr>
        <w:t xml:space="preserve">esign and Assessment (WIDA), </w:t>
      </w:r>
      <w:r w:rsidRPr="001F6A13">
        <w:rPr>
          <w:rFonts w:ascii="Chalkboard SE Bold" w:hAnsi="Chalkboard SE Bold"/>
          <w:i/>
          <w:color w:val="0000FF"/>
          <w:sz w:val="22"/>
          <w:szCs w:val="22"/>
        </w:rPr>
        <w:t>Arizona English Language Learner Assessment</w:t>
      </w:r>
      <w:r w:rsidR="00465DCF" w:rsidRPr="001F6A13">
        <w:rPr>
          <w:rFonts w:ascii="Chalkboard SE Bold" w:hAnsi="Chalkboard SE Bold"/>
          <w:i/>
          <w:color w:val="0000FF"/>
          <w:sz w:val="22"/>
          <w:szCs w:val="22"/>
        </w:rPr>
        <w:t xml:space="preserve"> (AZELLA)</w:t>
      </w:r>
      <w:r w:rsidR="00D35568">
        <w:rPr>
          <w:rFonts w:ascii="Chalkboard SE Bold" w:hAnsi="Chalkboard SE Bold"/>
          <w:i/>
          <w:color w:val="0000FF"/>
          <w:sz w:val="22"/>
          <w:szCs w:val="22"/>
        </w:rPr>
        <w:t>, &amp; American Council on the Teaching of Foreign Languages (ACTFL)</w:t>
      </w:r>
    </w:p>
    <w:sectPr w:rsidR="001528ED" w:rsidRPr="00FB2BCC" w:rsidSect="008676CB">
      <w:headerReference w:type="even" r:id="rId9"/>
      <w:headerReference w:type="default" r:id="rId10"/>
      <w:pgSz w:w="12240" w:h="15840"/>
      <w:pgMar w:top="1152" w:right="1800" w:bottom="1152"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31220" w14:textId="77777777" w:rsidR="00D957E6" w:rsidRDefault="00D957E6" w:rsidP="00D26E18">
      <w:r>
        <w:separator/>
      </w:r>
    </w:p>
  </w:endnote>
  <w:endnote w:type="continuationSeparator" w:id="0">
    <w:p w14:paraId="55DAEDA2" w14:textId="77777777" w:rsidR="00D957E6" w:rsidRDefault="00D957E6" w:rsidP="00D26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SE Bold">
    <w:panose1 w:val="03050602040202020205"/>
    <w:charset w:val="00"/>
    <w:family w:val="auto"/>
    <w:pitch w:val="variable"/>
    <w:sig w:usb0="8000002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Chalkboard SE Regula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30044" w14:textId="77777777" w:rsidR="00D957E6" w:rsidRDefault="00D957E6" w:rsidP="00D26E18">
      <w:r>
        <w:separator/>
      </w:r>
    </w:p>
  </w:footnote>
  <w:footnote w:type="continuationSeparator" w:id="0">
    <w:p w14:paraId="38AD9918" w14:textId="77777777" w:rsidR="00D957E6" w:rsidRDefault="00D957E6" w:rsidP="00D26E1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3325A" w14:textId="77777777" w:rsidR="00D957E6" w:rsidRDefault="00D957E6" w:rsidP="00465D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035225" w14:textId="77777777" w:rsidR="00D957E6" w:rsidRDefault="00D957E6" w:rsidP="00BB27F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E4052" w14:textId="77777777" w:rsidR="00D957E6" w:rsidRDefault="00D957E6" w:rsidP="00465D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300F">
      <w:rPr>
        <w:rStyle w:val="PageNumber"/>
        <w:noProof/>
      </w:rPr>
      <w:t>2</w:t>
    </w:r>
    <w:r>
      <w:rPr>
        <w:rStyle w:val="PageNumber"/>
      </w:rPr>
      <w:fldChar w:fldCharType="end"/>
    </w:r>
  </w:p>
  <w:p w14:paraId="2F2BC9EC" w14:textId="77777777" w:rsidR="00D957E6" w:rsidRDefault="00D957E6" w:rsidP="00BB27F4">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8ED"/>
    <w:rsid w:val="00092462"/>
    <w:rsid w:val="000A21E7"/>
    <w:rsid w:val="001421DA"/>
    <w:rsid w:val="001528ED"/>
    <w:rsid w:val="00182985"/>
    <w:rsid w:val="001F6A13"/>
    <w:rsid w:val="0029552E"/>
    <w:rsid w:val="002F300F"/>
    <w:rsid w:val="003C5847"/>
    <w:rsid w:val="00465DCF"/>
    <w:rsid w:val="00515737"/>
    <w:rsid w:val="005A6600"/>
    <w:rsid w:val="006B1E84"/>
    <w:rsid w:val="006F4B5D"/>
    <w:rsid w:val="008008AC"/>
    <w:rsid w:val="008676CB"/>
    <w:rsid w:val="00892565"/>
    <w:rsid w:val="00994B7B"/>
    <w:rsid w:val="009F30E6"/>
    <w:rsid w:val="00A91A8C"/>
    <w:rsid w:val="00AD57E2"/>
    <w:rsid w:val="00BA4B4A"/>
    <w:rsid w:val="00BB27F4"/>
    <w:rsid w:val="00D26E18"/>
    <w:rsid w:val="00D35568"/>
    <w:rsid w:val="00D957E6"/>
    <w:rsid w:val="00E35B1A"/>
    <w:rsid w:val="00E74283"/>
    <w:rsid w:val="00FB2B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DBBF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28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26E18"/>
  </w:style>
  <w:style w:type="paragraph" w:styleId="Header">
    <w:name w:val="header"/>
    <w:basedOn w:val="Normal"/>
    <w:link w:val="HeaderChar"/>
    <w:uiPriority w:val="99"/>
    <w:unhideWhenUsed/>
    <w:rsid w:val="00D26E18"/>
    <w:pPr>
      <w:tabs>
        <w:tab w:val="center" w:pos="4320"/>
        <w:tab w:val="right" w:pos="8640"/>
      </w:tabs>
    </w:pPr>
  </w:style>
  <w:style w:type="character" w:customStyle="1" w:styleId="HeaderChar">
    <w:name w:val="Header Char"/>
    <w:basedOn w:val="DefaultParagraphFont"/>
    <w:link w:val="Header"/>
    <w:uiPriority w:val="99"/>
    <w:rsid w:val="00D26E18"/>
  </w:style>
  <w:style w:type="paragraph" w:styleId="Footer">
    <w:name w:val="footer"/>
    <w:basedOn w:val="Normal"/>
    <w:link w:val="FooterChar"/>
    <w:uiPriority w:val="99"/>
    <w:unhideWhenUsed/>
    <w:rsid w:val="00D26E18"/>
    <w:pPr>
      <w:tabs>
        <w:tab w:val="center" w:pos="4320"/>
        <w:tab w:val="right" w:pos="8640"/>
      </w:tabs>
    </w:pPr>
  </w:style>
  <w:style w:type="character" w:customStyle="1" w:styleId="FooterChar">
    <w:name w:val="Footer Char"/>
    <w:basedOn w:val="DefaultParagraphFont"/>
    <w:link w:val="Footer"/>
    <w:uiPriority w:val="99"/>
    <w:rsid w:val="00D26E18"/>
  </w:style>
  <w:style w:type="character" w:styleId="PageNumber">
    <w:name w:val="page number"/>
    <w:basedOn w:val="DefaultParagraphFont"/>
    <w:uiPriority w:val="99"/>
    <w:semiHidden/>
    <w:unhideWhenUsed/>
    <w:rsid w:val="00BB27F4"/>
  </w:style>
  <w:style w:type="paragraph" w:styleId="BalloonText">
    <w:name w:val="Balloon Text"/>
    <w:basedOn w:val="Normal"/>
    <w:link w:val="BalloonTextChar"/>
    <w:uiPriority w:val="99"/>
    <w:semiHidden/>
    <w:unhideWhenUsed/>
    <w:rsid w:val="008676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76C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28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26E18"/>
  </w:style>
  <w:style w:type="paragraph" w:styleId="Header">
    <w:name w:val="header"/>
    <w:basedOn w:val="Normal"/>
    <w:link w:val="HeaderChar"/>
    <w:uiPriority w:val="99"/>
    <w:unhideWhenUsed/>
    <w:rsid w:val="00D26E18"/>
    <w:pPr>
      <w:tabs>
        <w:tab w:val="center" w:pos="4320"/>
        <w:tab w:val="right" w:pos="8640"/>
      </w:tabs>
    </w:pPr>
  </w:style>
  <w:style w:type="character" w:customStyle="1" w:styleId="HeaderChar">
    <w:name w:val="Header Char"/>
    <w:basedOn w:val="DefaultParagraphFont"/>
    <w:link w:val="Header"/>
    <w:uiPriority w:val="99"/>
    <w:rsid w:val="00D26E18"/>
  </w:style>
  <w:style w:type="paragraph" w:styleId="Footer">
    <w:name w:val="footer"/>
    <w:basedOn w:val="Normal"/>
    <w:link w:val="FooterChar"/>
    <w:uiPriority w:val="99"/>
    <w:unhideWhenUsed/>
    <w:rsid w:val="00D26E18"/>
    <w:pPr>
      <w:tabs>
        <w:tab w:val="center" w:pos="4320"/>
        <w:tab w:val="right" w:pos="8640"/>
      </w:tabs>
    </w:pPr>
  </w:style>
  <w:style w:type="character" w:customStyle="1" w:styleId="FooterChar">
    <w:name w:val="Footer Char"/>
    <w:basedOn w:val="DefaultParagraphFont"/>
    <w:link w:val="Footer"/>
    <w:uiPriority w:val="99"/>
    <w:rsid w:val="00D26E18"/>
  </w:style>
  <w:style w:type="character" w:styleId="PageNumber">
    <w:name w:val="page number"/>
    <w:basedOn w:val="DefaultParagraphFont"/>
    <w:uiPriority w:val="99"/>
    <w:semiHidden/>
    <w:unhideWhenUsed/>
    <w:rsid w:val="00BB27F4"/>
  </w:style>
  <w:style w:type="paragraph" w:styleId="BalloonText">
    <w:name w:val="Balloon Text"/>
    <w:basedOn w:val="Normal"/>
    <w:link w:val="BalloonTextChar"/>
    <w:uiPriority w:val="99"/>
    <w:semiHidden/>
    <w:unhideWhenUsed/>
    <w:rsid w:val="008676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76C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E6637-7528-8248-8CD9-A3F073F08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921</Words>
  <Characters>5253</Characters>
  <Application>Microsoft Macintosh Word</Application>
  <DocSecurity>0</DocSecurity>
  <Lines>43</Lines>
  <Paragraphs>12</Paragraphs>
  <ScaleCrop>false</ScaleCrop>
  <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Tim Conrad</cp:lastModifiedBy>
  <cp:revision>2</cp:revision>
  <cp:lastPrinted>2014-11-18T21:41:00Z</cp:lastPrinted>
  <dcterms:created xsi:type="dcterms:W3CDTF">2016-01-12T04:59:00Z</dcterms:created>
  <dcterms:modified xsi:type="dcterms:W3CDTF">2016-01-12T04:59:00Z</dcterms:modified>
</cp:coreProperties>
</file>